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2A6F2E" w14:paraId="26EA4AF6" w14:textId="77777777" w:rsidTr="002A6F2E"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2A6F2E" w14:paraId="586A06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90262C" w14:textId="2D3C885D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color w:val="666666"/>
                      <w:sz w:val="16"/>
                      <w:szCs w:val="16"/>
                    </w:rPr>
                    <w:drawing>
                      <wp:inline distT="0" distB="0" distL="0" distR="0" wp14:anchorId="27756CE2" wp14:editId="7DD9F297">
                        <wp:extent cx="1143000" cy="1143000"/>
                        <wp:effectExtent l="0" t="0" r="0" b="0"/>
                        <wp:docPr id="1" name="Рисунок 1" descr="emblema gumanitarii">
                          <a:hlinkClick xmlns:a="http://schemas.openxmlformats.org/drawingml/2006/main" r:id="rId5" tgtFrame="&quot;_blank&quot;" tooltip="&quot;emblema gumanitari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manitarii">
                                  <a:hlinkClick r:id="rId5" tgtFrame="&quot;_blank&quot;" tooltip="&quot;emblema gumanitari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 состав кафедры входят:</w:t>
                  </w:r>
                </w:p>
                <w:p w14:paraId="7C155374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Учителя русского языка и литературы: 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Агафонова Надежда Викторовна, Белова Анастасия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Николаевна,</w:t>
                  </w:r>
                  <w:hyperlink r:id="rId7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Винокурова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 xml:space="preserve"> Мария Михайловна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 Демкина Ирина Владимировна, 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instrText xml:space="preserve"> HYPERLINK "http://www.irklyc3.ru/index.php/department/1367-2019-02-12-07-54-28" </w:instrTex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>Лукашкова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 xml:space="preserve"> Галина </w:t>
                  </w:r>
                  <w:proofErr w:type="spellStart"/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>Олеговна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,Овчинникова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Ольга Анатольевна, </w:t>
                  </w:r>
                  <w:hyperlink r:id="rId8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 xml:space="preserve">Сухарева Ольга </w:t>
                    </w:r>
                    <w:proofErr w:type="spellStart"/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Яковлевна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,Уракова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Оксана Владимировна</w:t>
                  </w:r>
                </w:p>
                <w:p w14:paraId="592F7184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Учителя истории, права и </w:t>
                  </w:r>
                  <w:proofErr w:type="spellStart"/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обществознания: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Гусевская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Ольга Анатольевна</w:t>
                  </w: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hyperlink r:id="rId9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Леднёва Наталья Михайловна</w:t>
                    </w:r>
                  </w:hyperlink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Прусская Татьяна Васильевна</w:t>
                  </w: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hyperlink r:id="rId10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Синявская Светлана Степановна</w:t>
                    </w:r>
                  </w:hyperlink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Татарникова Вера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Лукинична</w:t>
                  </w:r>
                  <w:proofErr w:type="spellEnd"/>
                </w:p>
                <w:p w14:paraId="0C22AFD8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Учитель музыки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 – Доманова Ольга Алексеевна</w:t>
                  </w:r>
                </w:p>
                <w:p w14:paraId="29C0B19C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Всего – 14 педагогов</w:t>
                  </w:r>
                </w:p>
                <w:p w14:paraId="606A73BA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С 2004 года кафедру возглавляла М.М. Винокурова, Почетный работник общего образования РФ; с 2018 года руководит кафедрой гуманитарных и социологических дисциплин О.В. Уракова</w:t>
                  </w:r>
                </w:p>
                <w:p w14:paraId="6EE6A067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На кафедре работают 4 Почетных работника общего образования РФ, лауреат премии Губернатора Иркутской области, 3 учителя имеют первую квалификационную категорию, 11 – высшую квалификационную категорию.</w:t>
                  </w:r>
                </w:p>
                <w:p w14:paraId="20A47699" w14:textId="77777777" w:rsidR="002A6F2E" w:rsidRDefault="002A6F2E">
                  <w:pPr>
                    <w:pStyle w:val="a3"/>
                    <w:spacing w:before="75" w:beforeAutospacing="0" w:after="75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Методическая тема работы кафедры: </w:t>
                  </w: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«Современные образовательные технологии как средство формирования и оценки предметных и метапредметных компетентностей обучающихся»</w:t>
                  </w:r>
                </w:p>
                <w:p w14:paraId="606683B4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u w:val="single"/>
                    </w:rPr>
                    <w:t>Главная цель работы кафедры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 – организация учебной, методической и исследовательской работы в области социально-гуманитарных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дисциплин,обеспечение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научно-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методическогосопровождения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преподавания гуманитарных и социологических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дисциплинв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условиях инновационной деятельности лицея и внедрения ФГОС</w:t>
                  </w:r>
                </w:p>
                <w:p w14:paraId="57D76C1A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u w:val="single"/>
                    </w:rPr>
                    <w:t>Задачи и основные направления деятельности кафедры:</w:t>
                  </w:r>
                </w:p>
                <w:p w14:paraId="7E5B07DE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Совершенствование методики преподавания гуманитарных и социологических,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эстетическихдисциплин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с применением инновационных технологий в условиях внедрения и реализации ФГОС;</w:t>
                  </w:r>
                </w:p>
                <w:p w14:paraId="0549DB78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Изучение и применение учителями кафедры современных образовательных технологий, новых форм, приемов и методов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работы,способствующих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формированию предметных и метапредметных компетентностей у обучающихся;</w:t>
                  </w:r>
                </w:p>
                <w:p w14:paraId="7D753BF8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Обобщение и распространение опыта работы лучших учителей кафедры; оказание помощи начинающим педагогам в овладении педагогическим мастерством;</w:t>
                  </w:r>
                </w:p>
                <w:p w14:paraId="158A8DD6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Взаимопосещение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уроков педагогов с последующим самоанализом, анализом и обобщением опыта работы учителей кафедры;</w:t>
                  </w:r>
                </w:p>
                <w:p w14:paraId="7F6FFE37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Разработка промежуточных и итоговых комплексных работ на межпредметной основе;</w:t>
                  </w:r>
                </w:p>
                <w:p w14:paraId="06787C05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Организация и проведение мероприятий внеурочной деятельности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слицеистами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;</w:t>
                  </w:r>
                </w:p>
                <w:p w14:paraId="573A7EFE" w14:textId="77777777" w:rsidR="002A6F2E" w:rsidRDefault="002A6F2E" w:rsidP="002A6F2E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Совершенствование системы работы с одаренными детьми путём применения эффективных педагогических технологий, через разработку элективных курсов, индивидуальную подготовку учащихся к олимпиадам и творческим конкурсам.</w:t>
                  </w:r>
                </w:p>
                <w:p w14:paraId="7A26B26F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u w:val="single"/>
                    </w:rPr>
                    <w:t>Результаты государственной итоговой аттестации (ГИА)</w:t>
                  </w:r>
                </w:p>
                <w:p w14:paraId="39983633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ОГЭ (9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1"/>
                    <w:gridCol w:w="846"/>
                    <w:gridCol w:w="736"/>
                    <w:gridCol w:w="776"/>
                    <w:gridCol w:w="846"/>
                    <w:gridCol w:w="736"/>
                    <w:gridCol w:w="776"/>
                    <w:gridCol w:w="846"/>
                    <w:gridCol w:w="736"/>
                    <w:gridCol w:w="776"/>
                  </w:tblGrid>
                  <w:tr w:rsidR="002A6F2E" w14:paraId="11E6E763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640F5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ACEA5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A63FB3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E6B62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2A6F2E" w14:paraId="65B404A0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247860C" w14:textId="77777777" w:rsidR="002A6F2E" w:rsidRDefault="002A6F2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EE665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D89AE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BB697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C989A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B328A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2A9B9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9F569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CA49FC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84FB9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</w:tr>
                  <w:tr w:rsidR="002A6F2E" w14:paraId="02041EE0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22603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D301F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FF399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51666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D1F2E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615DD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58EE1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B3006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29E80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27416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4,6</w:t>
                        </w:r>
                      </w:p>
                    </w:tc>
                  </w:tr>
                  <w:tr w:rsidR="002A6F2E" w14:paraId="7A20862A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213BC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FF61A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51B66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CF87D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9B886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CC483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FAF7F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0788FC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1F05B0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29F81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4,7</w:t>
                        </w:r>
                      </w:p>
                    </w:tc>
                  </w:tr>
                  <w:tr w:rsidR="002A6F2E" w14:paraId="786FAE67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C7EF5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5E700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EBB14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FCFF8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E3DF3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F746E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66EFEA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0EDD7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5308E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8A5F1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3,9</w:t>
                        </w:r>
                      </w:p>
                    </w:tc>
                  </w:tr>
                  <w:tr w:rsidR="002A6F2E" w14:paraId="22A1E9A1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82A19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7D5D7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788390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5C0E8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A5D62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14E40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7D3FF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C4CA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E6C0D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82090D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3,9</w:t>
                        </w:r>
                      </w:p>
                    </w:tc>
                  </w:tr>
                </w:tbl>
                <w:p w14:paraId="388C77EA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ЕГЭ (11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848"/>
                    <w:gridCol w:w="738"/>
                    <w:gridCol w:w="774"/>
                    <w:gridCol w:w="848"/>
                    <w:gridCol w:w="738"/>
                    <w:gridCol w:w="774"/>
                    <w:gridCol w:w="848"/>
                    <w:gridCol w:w="738"/>
                    <w:gridCol w:w="774"/>
                  </w:tblGrid>
                  <w:tr w:rsidR="002A6F2E" w14:paraId="47D0F6BE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E12F3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DD175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D52DA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458A2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2A6F2E" w14:paraId="126CFEF7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696C04C" w14:textId="77777777" w:rsidR="002A6F2E" w:rsidRDefault="002A6F2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5C055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44C8D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DAE1A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10EC4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45942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51314C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DD12F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2E60B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40CFB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</w:tr>
                  <w:tr w:rsidR="002A6F2E" w14:paraId="5FC79E02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7E03A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5EE0C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E30F1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C6871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38B3B3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52C51A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603F9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3CF0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DA3D9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80,6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78F7C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</w:tr>
                  <w:tr w:rsidR="002A6F2E" w14:paraId="7EF54A9C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59C74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4FCCE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75A88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CFAD6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3CC24D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F6FB6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17B326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40A7F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79D0C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59,3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4A6443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</w:tr>
                  <w:tr w:rsidR="002A6F2E" w14:paraId="636747B1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3C2E9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D36018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1A566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0A30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2B0A93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18ABB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742657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EF9B91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2FD9D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63,8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C54150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</w:tr>
                  <w:tr w:rsidR="002A6F2E" w14:paraId="346436EB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3642E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B10CC2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431F7A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1B8395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93B30F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492EAD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906FCC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1DD3DA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53DDE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61,5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334829" w14:textId="77777777" w:rsidR="002A6F2E" w:rsidRDefault="002A6F2E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</w:tr>
                </w:tbl>
                <w:p w14:paraId="039BB01D" w14:textId="77777777" w:rsidR="002A6F2E" w:rsidRDefault="002A6F2E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Особое внимание на кафедре уделяется повышению образовательного и профессионального уровня педагогических работников: за последние 3 года все учителя кафедры прошли обучение на курсах повышения квалификации по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lastRenderedPageBreak/>
                    <w:t>проблемам предметного, метапредметного образования, ФГОС и ИКТ (Институт развития образования Иркутской области, ИМЦРО и др.)</w:t>
                  </w:r>
                </w:p>
                <w:p w14:paraId="06BFFABE" w14:textId="77777777" w:rsidR="002A6F2E" w:rsidRDefault="002A6F2E">
                  <w:pPr>
                    <w:pStyle w:val="a3"/>
                    <w:spacing w:before="75" w:beforeAutospacing="0" w:after="75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Учителями кафедры разработаны программы элективных курсов и курсов по выбору (факультативных), а также курсы дистанционного обучения, которые реализуются через систему «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Гекадем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»:</w:t>
                  </w:r>
                </w:p>
                <w:p w14:paraId="0E02F2F7" w14:textId="77777777" w:rsidR="002A6F2E" w:rsidRDefault="002A6F2E" w:rsidP="002A6F2E">
                  <w:pPr>
                    <w:numPr>
                      <w:ilvl w:val="0"/>
                      <w:numId w:val="6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«Русский на «отлично»: трудные вопросы орфографии и пунктуации» // Авт.-сост. Овчинникова О.А., Демкина </w:t>
                  </w:r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И.В.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Протокол НМС № 9 от 03.05.2018 г., приказ №02-02/193 от 31.08.2018 г</w:t>
                  </w:r>
                </w:p>
                <w:p w14:paraId="222F9A17" w14:textId="77777777" w:rsidR="002A6F2E" w:rsidRDefault="002A6F2E" w:rsidP="002A6F2E">
                  <w:pPr>
                    <w:numPr>
                      <w:ilvl w:val="0"/>
                      <w:numId w:val="6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Программа элективного курса для 9 класса «От слова - к тексту. Практикум текстовой деятельности» // Авт.-сост. Винокурова М.М., Уракова О.В. Протокол НМС №1 от 24.08.2017 г. Приказ № 02-02/166 от 25.08.2017 г.</w:t>
                  </w:r>
                </w:p>
                <w:p w14:paraId="17372C37" w14:textId="77777777" w:rsidR="002A6F2E" w:rsidRDefault="002A6F2E" w:rsidP="002A6F2E">
                  <w:pPr>
                    <w:numPr>
                      <w:ilvl w:val="0"/>
                      <w:numId w:val="6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Программа метапредметного элективного курса «Индивидуальный итоговый проект» (10 класс) // Авт.-сост. Леднёва Н.М. Протокол НМС №1 от 24.08.2017 г. Приказ № 02-02/166 от 25.08.2017 г.</w:t>
                  </w:r>
                </w:p>
                <w:p w14:paraId="3AA7F4E0" w14:textId="77777777" w:rsidR="002A6F2E" w:rsidRDefault="002A6F2E" w:rsidP="002A6F2E">
                  <w:pPr>
                    <w:numPr>
                      <w:ilvl w:val="0"/>
                      <w:numId w:val="6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спецкурса дистанционного обучения «Трудные вопросы орфографии» (9-11 классы) // Авт.-сост.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Лукашкова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Г.О. Протокол НМС № 9 от 03.05.2018 г., приказ №02-02/193 от 31.08.2018 г</w:t>
                  </w:r>
                </w:p>
              </w:tc>
            </w:tr>
          </w:tbl>
          <w:p w14:paraId="768351E9" w14:textId="77777777" w:rsidR="002A6F2E" w:rsidRDefault="002A6F2E">
            <w:pPr>
              <w:spacing w:after="0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14:paraId="51CDFA16" w14:textId="77777777" w:rsidR="004A7755" w:rsidRPr="002A6F2E" w:rsidRDefault="004A7755" w:rsidP="002A6F2E"/>
    <w:sectPr w:rsidR="004A7755" w:rsidRPr="002A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1D"/>
    <w:multiLevelType w:val="multilevel"/>
    <w:tmpl w:val="A57C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E712A"/>
    <w:multiLevelType w:val="multilevel"/>
    <w:tmpl w:val="32A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30C17"/>
    <w:multiLevelType w:val="multilevel"/>
    <w:tmpl w:val="DF46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D4E25"/>
    <w:multiLevelType w:val="multilevel"/>
    <w:tmpl w:val="2A6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F062D"/>
    <w:multiLevelType w:val="multilevel"/>
    <w:tmpl w:val="41F6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F676A"/>
    <w:multiLevelType w:val="multilevel"/>
    <w:tmpl w:val="195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4"/>
    <w:rsid w:val="002A6F2E"/>
    <w:rsid w:val="004A7755"/>
    <w:rsid w:val="006B5EA3"/>
    <w:rsid w:val="00797ED4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7193"/>
  <w15:chartTrackingRefBased/>
  <w15:docId w15:val="{5F0D1E0B-E179-485F-9870-B34DD88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755"/>
    <w:rPr>
      <w:b/>
      <w:bCs/>
    </w:rPr>
  </w:style>
  <w:style w:type="character" w:styleId="a5">
    <w:name w:val="Hyperlink"/>
    <w:basedOn w:val="a0"/>
    <w:uiPriority w:val="99"/>
    <w:semiHidden/>
    <w:unhideWhenUsed/>
    <w:rsid w:val="004A7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lyc3.ru/index.php/department/1368-2019-02-12-07-58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lyc3.ru/index.php/department/1366-2019-02-12-07-44-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rklyc3.ru/images/pics/files/kafedri/emblema_gumanitarii.jpg" TargetMode="External"/><Relationship Id="rId10" Type="http://schemas.openxmlformats.org/officeDocument/2006/relationships/hyperlink" Target="http://www.irklyc3.ru/index.php/department/1369-2019-02-12-08-14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lyc3.ru/index.php/department/1365-2019-02-11-07-13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2019-08-05T16:42:00Z</dcterms:created>
  <dcterms:modified xsi:type="dcterms:W3CDTF">2019-08-05T16:50:00Z</dcterms:modified>
</cp:coreProperties>
</file>