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DC115C" w:rsidRPr="00DC115C" w14:paraId="1421FCD5" w14:textId="77777777" w:rsidTr="00DC115C"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DC115C" w:rsidRPr="00DC115C" w14:paraId="196B725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80E090" w14:textId="64217D2D" w:rsidR="00DC115C" w:rsidRPr="00DC115C" w:rsidRDefault="00DC115C" w:rsidP="00DC115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DC115C">
                    <w:rPr>
                      <w:rFonts w:ascii="Arial" w:eastAsia="Times New Roman" w:hAnsi="Arial" w:cs="Arial"/>
                      <w:noProof/>
                      <w:color w:val="666666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4B14281" wp14:editId="3ED09CF0">
                        <wp:extent cx="1143000" cy="1143000"/>
                        <wp:effectExtent l="0" t="0" r="0" b="0"/>
                        <wp:docPr id="1" name="Рисунок 1" descr="emblema tochniki">
                          <a:hlinkClick xmlns:a="http://schemas.openxmlformats.org/drawingml/2006/main" r:id="rId7" tgtFrame="&quot;_blank&quot;" tooltip="&quot;emblema tochniki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 tochniki">
                                  <a:hlinkClick r:id="rId7" tgtFrame="&quot;_blank&quot;" tooltip="&quot;emblema tochniki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В состав кафедры входят:</w:t>
                  </w:r>
                </w:p>
                <w:p w14:paraId="2F33A4DE" w14:textId="77777777" w:rsidR="00DC115C" w:rsidRPr="00DC115C" w:rsidRDefault="00DC115C" w:rsidP="00DC115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6"/>
                      <w:szCs w:val="16"/>
                      <w:lang w:eastAsia="ru-RU"/>
                    </w:rPr>
                    <w:t>Учителя математики: 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fldChar w:fldCharType="begin"/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instrText xml:space="preserve"> HYPERLINK "http://www.irklyc3.ru/index.php/department/1322-2019-01-14-04-47-14" </w:instrText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DC115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u w:val="single"/>
                      <w:lang w:eastAsia="ru-RU"/>
                    </w:rPr>
                    <w:t>Бордунова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u w:val="single"/>
                      <w:lang w:eastAsia="ru-RU"/>
                    </w:rPr>
                    <w:t xml:space="preserve"> Светлана Николаевна</w:t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fldChar w:fldCharType="end"/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, </w:t>
                  </w:r>
                  <w:hyperlink r:id="rId9" w:history="1">
                    <w:r w:rsidRPr="00DC115C">
                      <w:rPr>
                        <w:rFonts w:ascii="Arial" w:eastAsia="Times New Roman" w:hAnsi="Arial" w:cs="Arial"/>
                        <w:color w:val="666666"/>
                        <w:sz w:val="16"/>
                        <w:szCs w:val="16"/>
                        <w:u w:val="single"/>
                        <w:lang w:eastAsia="ru-RU"/>
                      </w:rPr>
                      <w:t>Гладких Марина Николаевна</w:t>
                    </w:r>
                  </w:hyperlink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, Голоскова Ольга Владимировна, 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fldChar w:fldCharType="begin"/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instrText xml:space="preserve"> HYPERLINK "http://www.irklyc3.ru/index.php/department/1361-2019-02-11-06-45-38" </w:instrText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DC115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u w:val="single"/>
                      <w:lang w:eastAsia="ru-RU"/>
                    </w:rPr>
                    <w:t>Ерлыкова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u w:val="single"/>
                      <w:lang w:eastAsia="ru-RU"/>
                    </w:rPr>
                    <w:t xml:space="preserve"> Татьяна Станиславовна</w:t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fldChar w:fldCharType="end"/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, 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fldChar w:fldCharType="begin"/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instrText xml:space="preserve"> HYPERLINK "http://www.irklyc3.ru/index.php/department/1362-2019-02-11-06-48-31" </w:instrText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DC115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u w:val="single"/>
                      <w:lang w:eastAsia="ru-RU"/>
                    </w:rPr>
                    <w:t>Жученя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u w:val="single"/>
                      <w:lang w:eastAsia="ru-RU"/>
                    </w:rPr>
                    <w:t xml:space="preserve"> Наталья Григорьевна,</w:t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fldChar w:fldCharType="end"/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 </w:t>
                  </w:r>
                  <w:hyperlink r:id="rId10" w:history="1">
                    <w:r w:rsidRPr="00DC115C">
                      <w:rPr>
                        <w:rFonts w:ascii="Arial" w:eastAsia="Times New Roman" w:hAnsi="Arial" w:cs="Arial"/>
                        <w:color w:val="666666"/>
                        <w:sz w:val="16"/>
                        <w:szCs w:val="16"/>
                        <w:u w:val="single"/>
                        <w:lang w:eastAsia="ru-RU"/>
                      </w:rPr>
                      <w:t>Ланин Владимир Васильевич</w:t>
                    </w:r>
                  </w:hyperlink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, Мельникова Светлана Александровна,</w:t>
                  </w:r>
                  <w:hyperlink r:id="rId11" w:history="1">
                    <w:r w:rsidRPr="00DC115C">
                      <w:rPr>
                        <w:rFonts w:ascii="Arial" w:eastAsia="Times New Roman" w:hAnsi="Arial" w:cs="Arial"/>
                        <w:color w:val="666666"/>
                        <w:sz w:val="16"/>
                        <w:szCs w:val="16"/>
                        <w:u w:val="single"/>
                        <w:lang w:eastAsia="ru-RU"/>
                      </w:rPr>
                      <w:t> Шилина Наталья Ефимовна</w:t>
                    </w:r>
                  </w:hyperlink>
                </w:p>
                <w:p w14:paraId="6B48A719" w14:textId="77777777" w:rsidR="00DC115C" w:rsidRPr="00DC115C" w:rsidRDefault="00DC115C" w:rsidP="00DC115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6"/>
                      <w:szCs w:val="16"/>
                      <w:lang w:eastAsia="ru-RU"/>
                    </w:rPr>
                    <w:t xml:space="preserve">Учителя информатики и 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6"/>
                      <w:szCs w:val="16"/>
                      <w:lang w:eastAsia="ru-RU"/>
                    </w:rPr>
                    <w:t>ИКТ:</w:t>
                  </w:r>
                  <w:hyperlink r:id="rId12" w:history="1">
                    <w:r w:rsidRPr="00DC115C">
                      <w:rPr>
                        <w:rFonts w:ascii="Arial" w:eastAsia="Times New Roman" w:hAnsi="Arial" w:cs="Arial"/>
                        <w:color w:val="666666"/>
                        <w:sz w:val="16"/>
                        <w:szCs w:val="16"/>
                        <w:u w:val="single"/>
                        <w:lang w:eastAsia="ru-RU"/>
                      </w:rPr>
                      <w:t>Вайншенкер</w:t>
                    </w:r>
                    <w:proofErr w:type="spellEnd"/>
                    <w:r w:rsidRPr="00DC115C">
                      <w:rPr>
                        <w:rFonts w:ascii="Arial" w:eastAsia="Times New Roman" w:hAnsi="Arial" w:cs="Arial"/>
                        <w:color w:val="666666"/>
                        <w:sz w:val="16"/>
                        <w:szCs w:val="16"/>
                        <w:u w:val="single"/>
                        <w:lang w:eastAsia="ru-RU"/>
                      </w:rPr>
                      <w:t xml:space="preserve"> Анна Борисовна</w:t>
                    </w:r>
                  </w:hyperlink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, Ващенко Наталья Васильевна, 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fldChar w:fldCharType="begin"/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instrText xml:space="preserve"> HYPERLINK "http://www.irklyc3.ru/index.php/department/1333-2019-02-01-07-58-49" </w:instrText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fldChar w:fldCharType="separate"/>
                  </w:r>
                  <w:r w:rsidRPr="00DC115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u w:val="single"/>
                      <w:lang w:eastAsia="ru-RU"/>
                    </w:rPr>
                    <w:t>Криштофенко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u w:val="single"/>
                      <w:lang w:eastAsia="ru-RU"/>
                    </w:rPr>
                    <w:t xml:space="preserve"> Елена Васильевна</w:t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fldChar w:fldCharType="end"/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, Седых Татьяна Юрьевна, Якунина Альбина 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Радифовна</w:t>
                  </w:r>
                  <w:proofErr w:type="spellEnd"/>
                </w:p>
                <w:p w14:paraId="5D3F4ABD" w14:textId="77777777" w:rsidR="00DC115C" w:rsidRPr="00DC115C" w:rsidRDefault="00DC115C" w:rsidP="00DC115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Всего – 13 педагогов</w:t>
                  </w:r>
                </w:p>
                <w:p w14:paraId="60231AC9" w14:textId="77777777" w:rsidR="00DC115C" w:rsidRPr="00DC115C" w:rsidRDefault="00DC115C" w:rsidP="00DC115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С 2018 года кафедру возглавляет Н.Г. 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Жученя</w:t>
                  </w:r>
                  <w:proofErr w:type="spellEnd"/>
                </w:p>
                <w:p w14:paraId="3DC780F6" w14:textId="77777777" w:rsidR="00DC115C" w:rsidRPr="00DC115C" w:rsidRDefault="00DC115C" w:rsidP="00DC115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На кафедре работают 2Почетных работника общего образования РФ, 3 учителя имеют первую квалификационную категорию, 8 – высшую квалификационную категорию.</w:t>
                  </w:r>
                </w:p>
                <w:p w14:paraId="29AB4572" w14:textId="77777777" w:rsidR="00DC115C" w:rsidRPr="00DC115C" w:rsidRDefault="00DC115C" w:rsidP="00DC115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Кроме того, предметы ведут учителя-совместители:</w:t>
                  </w:r>
                </w:p>
                <w:p w14:paraId="2A93E55B" w14:textId="77777777" w:rsidR="00DC115C" w:rsidRPr="00DC115C" w:rsidRDefault="00DC115C" w:rsidP="00DC115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Учитель информатики и ИКТ – Лебедева Светлана Юрьевна (преподаватель ИГУ)</w:t>
                  </w:r>
                </w:p>
                <w:p w14:paraId="06D29DB8" w14:textId="77777777" w:rsidR="00DC115C" w:rsidRPr="00DC115C" w:rsidRDefault="00DC115C" w:rsidP="00DC115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Учитель черчения и рисования – 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Пахалова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Елена Николаевна</w:t>
                  </w:r>
                </w:p>
                <w:p w14:paraId="58F93E29" w14:textId="77777777" w:rsidR="00DC115C" w:rsidRPr="00DC115C" w:rsidRDefault="00DC115C" w:rsidP="00DC115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Методическая тема работы кафедры: «</w:t>
                  </w:r>
                  <w:r w:rsidRPr="00DC115C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6"/>
                      <w:szCs w:val="16"/>
                      <w:lang w:eastAsia="ru-RU"/>
                    </w:rPr>
                    <w:t>Совершенствование профессиональной компетентности педагога как фактор повышения качества образования в условиях введения ФГОС и формирования инновационной образовательной траектории»</w:t>
                  </w:r>
                </w:p>
                <w:p w14:paraId="6CD28C13" w14:textId="77777777" w:rsidR="00DC115C" w:rsidRPr="00DC115C" w:rsidRDefault="00DC115C" w:rsidP="00DC115C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6"/>
                      <w:szCs w:val="16"/>
                      <w:lang w:eastAsia="ru-RU"/>
                    </w:rPr>
                    <w:t>Цель: </w:t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формирование инновационной образовательной траектории, ориентированной на раскрытие творческого потенциала участников образовательных отношений (педагогов и обучающихся) в системе математического и технологического образования;</w:t>
                  </w:r>
                </w:p>
                <w:p w14:paraId="6454A54B" w14:textId="77777777" w:rsidR="00DC115C" w:rsidRPr="00DC115C" w:rsidRDefault="00DC115C" w:rsidP="00DC115C">
                  <w:pPr>
                    <w:spacing w:after="0" w:line="240" w:lineRule="auto"/>
                    <w:ind w:right="12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6"/>
                      <w:szCs w:val="16"/>
                      <w:lang w:eastAsia="ru-RU"/>
                    </w:rPr>
                    <w:t>Задачи и направления работы кафедры точных наук:</w:t>
                  </w:r>
                </w:p>
                <w:p w14:paraId="1E5619C5" w14:textId="77777777" w:rsidR="00DC115C" w:rsidRPr="00DC115C" w:rsidRDefault="00DC115C" w:rsidP="00DC115C">
                  <w:pPr>
                    <w:numPr>
                      <w:ilvl w:val="0"/>
                      <w:numId w:val="1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Повышение качества математического и технологического образования в лицее (через совершенствование системы подготовки учащихся к итоговой аттестации, формирование внутренней оценки качества обученности, анализ контрольных и проверочных работ, пробных работ в формате ОГЭ и ЕГЭ) в соответствии с основными положениями обновленных предметных Концепций.</w:t>
                  </w:r>
                </w:p>
                <w:p w14:paraId="68276724" w14:textId="77777777" w:rsidR="00DC115C" w:rsidRPr="00DC115C" w:rsidRDefault="00DC115C" w:rsidP="00DC115C">
                  <w:pPr>
                    <w:numPr>
                      <w:ilvl w:val="0"/>
                      <w:numId w:val="1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Развитие математических и информационно-технологических способностей обучающихся путем осуществления системно-деятельностного подхода в обучении и во внеурочное время, совершенствование работы с одаренными и высоко мотивированными детьми;</w:t>
                  </w:r>
                </w:p>
                <w:p w14:paraId="4AACC258" w14:textId="77777777" w:rsidR="00DC115C" w:rsidRPr="00DC115C" w:rsidRDefault="00DC115C" w:rsidP="00DC115C">
                  <w:pPr>
                    <w:numPr>
                      <w:ilvl w:val="0"/>
                      <w:numId w:val="1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 через самообразование, участие в творческих и проектных группах, использование современных информационных технологий</w:t>
                  </w:r>
                </w:p>
                <w:p w14:paraId="60A883E2" w14:textId="77777777" w:rsidR="00DC115C" w:rsidRPr="00DC115C" w:rsidRDefault="00DC115C" w:rsidP="00DC115C">
                  <w:pPr>
                    <w:numPr>
                      <w:ilvl w:val="0"/>
                      <w:numId w:val="1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Овладение технологиями работы с интерактивным оборудованием и активизация его использования в учебном процессе.</w:t>
                  </w:r>
                </w:p>
                <w:p w14:paraId="3BD84DBE" w14:textId="77777777" w:rsidR="00DC115C" w:rsidRPr="00DC115C" w:rsidRDefault="00DC115C" w:rsidP="00DC115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u w:val="single"/>
                      <w:lang w:eastAsia="ru-RU"/>
                    </w:rPr>
                    <w:t>Результаты государственной итоговой аттестации (ГИА)</w:t>
                  </w: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 по предметам кафедры за последние три года (по обязательным предметам и предметам по выбору):</w:t>
                  </w:r>
                </w:p>
                <w:p w14:paraId="742B474A" w14:textId="77777777" w:rsidR="00DC115C" w:rsidRPr="00DC115C" w:rsidRDefault="00DC115C" w:rsidP="00DC115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6"/>
                      <w:szCs w:val="16"/>
                      <w:lang w:eastAsia="ru-RU"/>
                    </w:rPr>
                    <w:t>ОГЭ (9 класс)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9"/>
                    <w:gridCol w:w="848"/>
                    <w:gridCol w:w="737"/>
                    <w:gridCol w:w="777"/>
                    <w:gridCol w:w="848"/>
                    <w:gridCol w:w="737"/>
                    <w:gridCol w:w="777"/>
                    <w:gridCol w:w="848"/>
                    <w:gridCol w:w="737"/>
                    <w:gridCol w:w="777"/>
                  </w:tblGrid>
                  <w:tr w:rsidR="00DC115C" w:rsidRPr="00DC115C" w14:paraId="254BDB84" w14:textId="77777777">
                    <w:tc>
                      <w:tcPr>
                        <w:tcW w:w="21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5AD6D9" w14:textId="77777777" w:rsidR="00DC115C" w:rsidRPr="00DC115C" w:rsidRDefault="00DC115C" w:rsidP="00DC115C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Предметы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F10B24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2016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45226C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2017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464181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2018</w:t>
                        </w:r>
                      </w:p>
                    </w:tc>
                  </w:tr>
                  <w:tr w:rsidR="00DC115C" w:rsidRPr="00DC115C" w14:paraId="77A8D33B" w14:textId="77777777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6A310EC6" w14:textId="77777777" w:rsidR="00DC115C" w:rsidRPr="00DC115C" w:rsidRDefault="00DC115C" w:rsidP="00DC1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10A821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Усп</w:t>
                        </w:r>
                        <w:proofErr w:type="spellEnd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., %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50EF0E6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Кач</w:t>
                        </w:r>
                        <w:proofErr w:type="spellEnd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зн</w:t>
                        </w:r>
                        <w:proofErr w:type="spellEnd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., %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93C8B96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Ср. балл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C3BFC6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Усп</w:t>
                        </w:r>
                        <w:proofErr w:type="spellEnd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., %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A0F74F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Кач</w:t>
                        </w:r>
                        <w:proofErr w:type="spellEnd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зн</w:t>
                        </w:r>
                        <w:proofErr w:type="spellEnd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., %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3C4626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Ср. балл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F5BFF57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Усп</w:t>
                        </w:r>
                        <w:proofErr w:type="spellEnd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., %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5F76C9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Кач</w:t>
                        </w:r>
                        <w:proofErr w:type="spellEnd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зн</w:t>
                        </w:r>
                        <w:proofErr w:type="spellEnd"/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., %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5CD01E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Ср. балл</w:t>
                        </w:r>
                      </w:p>
                    </w:tc>
                  </w:tr>
                  <w:tr w:rsidR="00DC115C" w:rsidRPr="00DC115C" w14:paraId="6E7E9015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BC7173" w14:textId="77777777" w:rsidR="00DC115C" w:rsidRPr="00DC115C" w:rsidRDefault="00DC115C" w:rsidP="00DC115C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Математика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2591BB9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8964F8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91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F352FC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4,3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5C38608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F9BDBE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FF0FDE4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4,5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48BB77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4CA172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89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6DA4464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4,3</w:t>
                        </w:r>
                      </w:p>
                    </w:tc>
                  </w:tr>
                  <w:tr w:rsidR="00DC115C" w:rsidRPr="00DC115C" w14:paraId="738AB0D8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6A7B14" w14:textId="77777777" w:rsidR="00DC115C" w:rsidRPr="00DC115C" w:rsidRDefault="00DC115C" w:rsidP="00DC115C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8007512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982654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98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0348D9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0E68A0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4D09A04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99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B167C3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4,7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E69BA6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2EE1A27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93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36E24E8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4,6</w:t>
                        </w:r>
                      </w:p>
                    </w:tc>
                  </w:tr>
                </w:tbl>
                <w:p w14:paraId="2AAF4322" w14:textId="77777777" w:rsidR="00DC115C" w:rsidRPr="00DC115C" w:rsidRDefault="00DC115C" w:rsidP="00DC115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b/>
                      <w:bCs/>
                      <w:color w:val="808080"/>
                      <w:sz w:val="16"/>
                      <w:szCs w:val="16"/>
                      <w:lang w:eastAsia="ru-RU"/>
                    </w:rPr>
                    <w:t>ЕГЭ (11 класс)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3"/>
                    <w:gridCol w:w="850"/>
                    <w:gridCol w:w="739"/>
                    <w:gridCol w:w="775"/>
                    <w:gridCol w:w="850"/>
                    <w:gridCol w:w="739"/>
                    <w:gridCol w:w="775"/>
                    <w:gridCol w:w="850"/>
                    <w:gridCol w:w="739"/>
                    <w:gridCol w:w="775"/>
                  </w:tblGrid>
                  <w:tr w:rsidR="00DC115C" w:rsidRPr="00DC115C" w14:paraId="3D7591F6" w14:textId="77777777">
                    <w:tc>
                      <w:tcPr>
                        <w:tcW w:w="21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0AF4226" w14:textId="77777777" w:rsidR="00DC115C" w:rsidRPr="00DC115C" w:rsidRDefault="00DC115C" w:rsidP="00DC115C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Предметы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897AA0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2016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B324F9F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2017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4257E92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2018</w:t>
                        </w:r>
                      </w:p>
                    </w:tc>
                  </w:tr>
                  <w:tr w:rsidR="00DC115C" w:rsidRPr="00DC115C" w14:paraId="2809CCF8" w14:textId="77777777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626D6BEC" w14:textId="77777777" w:rsidR="00DC115C" w:rsidRPr="00DC115C" w:rsidRDefault="00DC115C" w:rsidP="00DC1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AD2299C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Макс. балл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92F63B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Ср. балл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FCDD86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Мин. балл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2CB17F9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Макс. балл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639170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Ср. балл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ACF3154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Мин. балл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9A453D4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Макс. балл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30F702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Ср. балл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80DF77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Мин. балл</w:t>
                        </w:r>
                      </w:p>
                    </w:tc>
                  </w:tr>
                  <w:tr w:rsidR="00DC115C" w:rsidRPr="00DC115C" w14:paraId="6260B236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B091FC9" w14:textId="77777777" w:rsidR="00DC115C" w:rsidRPr="00DC115C" w:rsidRDefault="00DC115C" w:rsidP="00DC115C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Математика (базовый уровень)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1525C1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563EBE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16,5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B1F2DC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BEDB3B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ED4344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3A89EE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CA3D9C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AA74D3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17,8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2506C8B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DC115C" w:rsidRPr="00DC115C" w14:paraId="78E0BBDA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2A1B7C8" w14:textId="77777777" w:rsidR="00DC115C" w:rsidRPr="00DC115C" w:rsidRDefault="00DC115C" w:rsidP="00DC115C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Математика (профильный уровень)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144F4C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32CFB5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F5715F7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AF28772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98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43026C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66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C0B331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9A71CFD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92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B100CF9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60,2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1CE780F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27</w:t>
                        </w:r>
                      </w:p>
                    </w:tc>
                  </w:tr>
                  <w:tr w:rsidR="00DC115C" w:rsidRPr="00DC115C" w14:paraId="2F4E4ED4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938351" w14:textId="77777777" w:rsidR="00DC115C" w:rsidRPr="00DC115C" w:rsidRDefault="00DC115C" w:rsidP="00DC115C">
                        <w:pPr>
                          <w:spacing w:before="75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21B4A3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97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1B8E82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A36DB09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7D9885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97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51259E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72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1D0F9E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ECE590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97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62F6B87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68,6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3CE5F3" w14:textId="77777777" w:rsidR="00DC115C" w:rsidRPr="00DC115C" w:rsidRDefault="00DC115C" w:rsidP="00DC115C">
                        <w:pPr>
                          <w:spacing w:before="75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C115C">
                          <w:rPr>
                            <w:rFonts w:ascii="Arial" w:eastAsia="Times New Roman" w:hAnsi="Arial" w:cs="Arial"/>
                            <w:color w:val="808080"/>
                            <w:sz w:val="16"/>
                            <w:szCs w:val="16"/>
                            <w:lang w:eastAsia="ru-RU"/>
                          </w:rPr>
                          <w:t>27</w:t>
                        </w:r>
                      </w:p>
                    </w:tc>
                  </w:tr>
                </w:tbl>
                <w:p w14:paraId="6A32F3A7" w14:textId="77777777" w:rsidR="00DC115C" w:rsidRPr="00DC115C" w:rsidRDefault="00DC115C" w:rsidP="00DC115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Особое внимание на кафедре уделяется повышению образовательного и профессионального уровня педагогических работников: за последние 3 года все учителя кафедры прошли обучение на курсах повышения квалификации по проблемам предметного, метапредметного образования, ФГОС и ИКТ (Институт развития образования Иркутской области, ИМЦРО и др.)</w:t>
                  </w:r>
                </w:p>
                <w:p w14:paraId="3FBA494D" w14:textId="77777777" w:rsidR="00DC115C" w:rsidRPr="00DC115C" w:rsidRDefault="00DC115C" w:rsidP="00DC115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lastRenderedPageBreak/>
                    <w:t>Учителями кафедры разработаны программы элективных курсов и курсов по выбору (факультативных), а также курсы дистанционного обучения, которые реализуются через систему «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Гекадем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»</w:t>
                  </w:r>
                </w:p>
                <w:p w14:paraId="689ADD92" w14:textId="77777777" w:rsidR="00DC115C" w:rsidRPr="00DC115C" w:rsidRDefault="00DC115C" w:rsidP="00DC115C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Программа курса по выбору (факультатива) «Школа математических олимпиад» (5-7 классы) // Авт.-сост. Ланин </w:t>
                  </w:r>
                  <w:proofErr w:type="gram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В.В.</w:t>
                  </w:r>
                  <w:proofErr w:type="gram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ЖученяН.Г.Протокол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НМС № 9 от 03.05.2018 г., приказ №02-02/193 от 31.08.2018 г.</w:t>
                  </w:r>
                </w:p>
                <w:p w14:paraId="183318A3" w14:textId="77777777" w:rsidR="00DC115C" w:rsidRPr="00DC115C" w:rsidRDefault="00DC115C" w:rsidP="00DC115C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Программа элективного курса «Основы алгоритмизации и программирования» (5-6 классы) // Авт.-сост. 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Вайншенкер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А.Б. Протокол НМС № 9 от 03.05.2018 г., приказ №02-02/193 от 31.08.2018 г.</w:t>
                  </w:r>
                </w:p>
                <w:p w14:paraId="7B44DC95" w14:textId="77777777" w:rsidR="00DC115C" w:rsidRPr="00DC115C" w:rsidRDefault="00DC115C" w:rsidP="00DC115C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Программа элективного курса «Компьютерная графика» (7 классы) // Авт.-сост. Якунина </w:t>
                  </w:r>
                  <w:proofErr w:type="gram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А.Р.</w:t>
                  </w:r>
                  <w:proofErr w:type="gram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, Седых Т.Ю. Протокол НМС № 9 от 03.05.2018 г., приказ №02-02/193 от 31.08.2018 г.</w:t>
                  </w:r>
                </w:p>
                <w:p w14:paraId="1BCF4940" w14:textId="77777777" w:rsidR="00DC115C" w:rsidRPr="00DC115C" w:rsidRDefault="00DC115C" w:rsidP="00DC115C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Программа элективного курса «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Web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-конструирование» (8 классы) // Авт.-сост. Якунина </w:t>
                  </w:r>
                  <w:proofErr w:type="gram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А.Р.</w:t>
                  </w:r>
                  <w:proofErr w:type="gram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, Ващенко Н.В. Протокол НМС № 9 от 03.05.2018 г., приказ №02-02/193 от 31.08.2018 г.</w:t>
                  </w:r>
                </w:p>
                <w:p w14:paraId="7A39DF4F" w14:textId="77777777" w:rsidR="00DC115C" w:rsidRPr="00DC115C" w:rsidRDefault="00DC115C" w:rsidP="00DC115C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Программа элективного курса «Основы программирования» (9 классы) // Авт.-сост. 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Криштофенко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Е.В. Протокол НМС № 9 от 03.05.2018 г., приказ №02-02/193 от 31.08.2018 г.</w:t>
                  </w:r>
                </w:p>
                <w:p w14:paraId="1938C958" w14:textId="77777777" w:rsidR="00DC115C" w:rsidRPr="00DC115C" w:rsidRDefault="00DC115C" w:rsidP="00DC115C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Программа элективного курса «Методы решения задач с параметрами» (10 класс) // Авт.-сост. 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Ерлыкова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Т.С, Голоскова </w:t>
                  </w:r>
                  <w:proofErr w:type="gram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О.В.</w:t>
                  </w:r>
                  <w:proofErr w:type="gram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Протокол НМС № 9 от 03.05.2018 г., приказ №02-02/193 от 31.08.2018 г.</w:t>
                  </w:r>
                </w:p>
                <w:p w14:paraId="32910152" w14:textId="77777777" w:rsidR="00DC115C" w:rsidRPr="00DC115C" w:rsidRDefault="00DC115C" w:rsidP="00DC115C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Программа элективного курса «Методика решения задач с параметрами» (11 класс) // Авт.-сост. 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Ерлыкова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Т.С, Голоскова </w:t>
                  </w:r>
                  <w:proofErr w:type="gram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О.В.</w:t>
                  </w:r>
                  <w:proofErr w:type="gram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Протокол НМС № 9 от 03.05.2018 г., приказ №02-02/193 от 31.08.2018 г.</w:t>
                  </w:r>
                </w:p>
                <w:p w14:paraId="7FEC8425" w14:textId="77777777" w:rsidR="00DC115C" w:rsidRPr="00DC115C" w:rsidRDefault="00DC115C" w:rsidP="00DC115C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Программа элективного курса «Многоликая информатика: теория и практика подготовки к ЕГЭ» (10-11 классы) // Авт.-сост. 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Криштофенко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Е.В., 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Вайншенкер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А.Б. Протокол НМС № 9 от 03.05.2018 г., приказ №02-02/193 от 31.08.2018 г.</w:t>
                  </w:r>
                </w:p>
                <w:p w14:paraId="2F968C15" w14:textId="77777777" w:rsidR="00DC115C" w:rsidRPr="00DC115C" w:rsidRDefault="00DC115C" w:rsidP="00DC115C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Программа элективного курса для 10-11 класса «Исследование информационных моделей» // Авт.-сост. 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ВайншенкерА.Б.Протокол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НМС № 9 от 03.05.2018 г., приказ №02-02/193 от 31.08.2018 г.</w:t>
                  </w:r>
                </w:p>
                <w:p w14:paraId="3D88D938" w14:textId="77777777" w:rsidR="00DC115C" w:rsidRPr="00DC115C" w:rsidRDefault="00DC115C" w:rsidP="00DC115C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Программа спецкурса дистанционного обучения (курс-практикум) «Введение в дистанционное образование» (7-11 классы) // Авт.-сост. Якунина </w:t>
                  </w:r>
                  <w:proofErr w:type="gram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А.Р.</w:t>
                  </w:r>
                  <w:proofErr w:type="gram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Протокол НМС № 9 от 03.05.2018 г., приказ №02-02/193 от 31.08.2018 г.</w:t>
                  </w:r>
                </w:p>
                <w:p w14:paraId="46022025" w14:textId="77777777" w:rsidR="00DC115C" w:rsidRPr="00DC115C" w:rsidRDefault="00DC115C" w:rsidP="00DC115C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Программа элективного курса предпрофильной подготовки для 8 классов «Математика – это интересно» // Авт.-сост. Гладких </w:t>
                  </w:r>
                  <w:proofErr w:type="gram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М.Н.</w:t>
                  </w:r>
                  <w:proofErr w:type="gram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, Ланин 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В.В.Протокол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НМС №1 от 24.08.2017 г. Приказ № 02-02/166 от 25.08.2017 г.</w:t>
                  </w:r>
                </w:p>
                <w:p w14:paraId="5A980D5F" w14:textId="77777777" w:rsidR="00DC115C" w:rsidRPr="00DC115C" w:rsidRDefault="00DC115C" w:rsidP="00DC115C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Программа элективного курса для 9 (10) класса «Рациональные приемы при решении задач на проценты»// Авт.-</w:t>
                  </w:r>
                  <w:proofErr w:type="spellStart"/>
                  <w:proofErr w:type="gram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сост.БордуноваС.Н</w:t>
                  </w:r>
                  <w:proofErr w:type="gram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.Протокол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НМС № 8 от 05.06.2015 г., приказ №02-02/130 от 18.08.2015 г.</w:t>
                  </w:r>
                </w:p>
                <w:p w14:paraId="1645DEDD" w14:textId="77777777" w:rsidR="00DC115C" w:rsidRPr="00DC115C" w:rsidRDefault="00DC115C" w:rsidP="00DC115C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Вайншенкер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А.Б., Старцева Е.А. Программа элективного курса дистанционного обучения «Математическая логика. Решение задач» для учащихся 11 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кл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. // Авт.-</w:t>
                  </w:r>
                  <w:proofErr w:type="spellStart"/>
                  <w:proofErr w:type="gram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сост.Вайншенкер</w:t>
                  </w:r>
                  <w:proofErr w:type="spellEnd"/>
                  <w:proofErr w:type="gram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А.Б., Старцева Е.А. Протокол НМС № 8 от 05.06.2015 г., приказ №02-02/130 от 18.08.2015 г.</w:t>
                  </w:r>
                </w:p>
                <w:p w14:paraId="1183869A" w14:textId="77777777" w:rsidR="00DC115C" w:rsidRPr="00DC115C" w:rsidRDefault="00DC115C" w:rsidP="00DC115C">
                  <w:pPr>
                    <w:numPr>
                      <w:ilvl w:val="0"/>
                      <w:numId w:val="2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Программа элективного курса для 11 классов «Функциональный и графический методы решения уравнений, неравенств и систем.»// Авт.-сост. </w:t>
                  </w:r>
                  <w:proofErr w:type="spellStart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>Ерлыкова</w:t>
                  </w:r>
                  <w:proofErr w:type="spellEnd"/>
                  <w:r w:rsidRPr="00DC115C">
                    <w:rPr>
                      <w:rFonts w:ascii="Arial" w:eastAsia="Times New Roman" w:hAnsi="Arial" w:cs="Arial"/>
                      <w:color w:val="808080"/>
                      <w:sz w:val="16"/>
                      <w:szCs w:val="16"/>
                      <w:lang w:eastAsia="ru-RU"/>
                    </w:rPr>
                    <w:t xml:space="preserve"> Т. С. Протокол НМС № 8 от 05.06.2015 г., приказ №02-02/130 от 18.08.2015 г</w:t>
                  </w:r>
                </w:p>
                <w:p w14:paraId="7DCF6BE7" w14:textId="77777777" w:rsidR="00DC115C" w:rsidRPr="00DC115C" w:rsidRDefault="00DC115C" w:rsidP="00DC1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115C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4A0DF2A2" w14:textId="77777777" w:rsidR="00DC115C" w:rsidRPr="00DC115C" w:rsidRDefault="00DC115C" w:rsidP="00DC115C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</w:p>
        </w:tc>
      </w:tr>
    </w:tbl>
    <w:p w14:paraId="17B603A6" w14:textId="77777777" w:rsidR="007B257F" w:rsidRDefault="007B257F"/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C7BBD" w14:textId="77777777" w:rsidR="004B0D80" w:rsidRDefault="004B0D80" w:rsidP="00DC115C">
      <w:pPr>
        <w:spacing w:after="0" w:line="240" w:lineRule="auto"/>
      </w:pPr>
      <w:r>
        <w:separator/>
      </w:r>
    </w:p>
  </w:endnote>
  <w:endnote w:type="continuationSeparator" w:id="0">
    <w:p w14:paraId="47D4F8C2" w14:textId="77777777" w:rsidR="004B0D80" w:rsidRDefault="004B0D80" w:rsidP="00DC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4C06" w14:textId="77777777" w:rsidR="004B0D80" w:rsidRDefault="004B0D80" w:rsidP="00DC115C">
      <w:pPr>
        <w:spacing w:after="0" w:line="240" w:lineRule="auto"/>
      </w:pPr>
      <w:r>
        <w:separator/>
      </w:r>
    </w:p>
  </w:footnote>
  <w:footnote w:type="continuationSeparator" w:id="0">
    <w:p w14:paraId="6416DD3E" w14:textId="77777777" w:rsidR="004B0D80" w:rsidRDefault="004B0D80" w:rsidP="00DC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460C"/>
    <w:multiLevelType w:val="multilevel"/>
    <w:tmpl w:val="F520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D5C87"/>
    <w:multiLevelType w:val="multilevel"/>
    <w:tmpl w:val="E9F6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3D"/>
    <w:rsid w:val="004B0D80"/>
    <w:rsid w:val="007B257F"/>
    <w:rsid w:val="00B6483D"/>
    <w:rsid w:val="00D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5B0A-EA6E-46C3-A56E-AA990B90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15C"/>
    <w:rPr>
      <w:color w:val="0000FF"/>
      <w:u w:val="single"/>
    </w:rPr>
  </w:style>
  <w:style w:type="character" w:styleId="a5">
    <w:name w:val="Strong"/>
    <w:basedOn w:val="a0"/>
    <w:uiPriority w:val="22"/>
    <w:qFormat/>
    <w:rsid w:val="00DC115C"/>
    <w:rPr>
      <w:b/>
      <w:bCs/>
    </w:rPr>
  </w:style>
  <w:style w:type="paragraph" w:styleId="a6">
    <w:name w:val="header"/>
    <w:basedOn w:val="a"/>
    <w:link w:val="a7"/>
    <w:uiPriority w:val="99"/>
    <w:unhideWhenUsed/>
    <w:rsid w:val="00DC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15C"/>
  </w:style>
  <w:style w:type="paragraph" w:styleId="a8">
    <w:name w:val="footer"/>
    <w:basedOn w:val="a"/>
    <w:link w:val="a9"/>
    <w:uiPriority w:val="99"/>
    <w:unhideWhenUsed/>
    <w:rsid w:val="00DC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lyc3.ru/images/pics/files/kafedri/emblema_tochniki.jpg" TargetMode="External"/><Relationship Id="rId12" Type="http://schemas.openxmlformats.org/officeDocument/2006/relationships/hyperlink" Target="http://www.irklyc3.ru/index.php/department/224-2011-09-23-09-19-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klyc3.ru/index.php/department/1364-2019-02-11-07-03-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rklyc3.ru/index.php/department/1363-2019-02-11-06-53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lyc3.ru/index.php/department/1360-2019-02-11-06-39-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2019-08-05T16:51:00Z</dcterms:created>
  <dcterms:modified xsi:type="dcterms:W3CDTF">2019-08-05T16:52:00Z</dcterms:modified>
</cp:coreProperties>
</file>